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63B0DE"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ins w:id="0" w:author="QC02" w:date="2025-01-21T16:44:00Z" w16du:dateUtc="2025-01-22T00:44:00Z">
          <w:r w:rsidR="00EF5879">
            <w:rPr>
              <w:b/>
              <w:i/>
              <w:noProof/>
              <w:sz w:val="28"/>
            </w:rPr>
            <w:t>r02</w:t>
          </w:r>
        </w:ins>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F60EF" w:rsidR="001E41F3" w:rsidRPr="00410371" w:rsidRDefault="00F85DFA" w:rsidP="00E13F3D">
            <w:pPr>
              <w:pStyle w:val="CRCoverPage"/>
              <w:spacing w:after="0"/>
              <w:jc w:val="center"/>
              <w:rPr>
                <w:b/>
                <w:noProof/>
              </w:rPr>
            </w:pPr>
            <w:del w:id="1" w:author="QC02" w:date="2025-01-21T16:45:00Z" w16du:dateUtc="2025-01-22T00:45:00Z">
              <w:r w:rsidDel="00EF5879">
                <w:fldChar w:fldCharType="begin"/>
              </w:r>
              <w:r w:rsidDel="00EF5879">
                <w:delInstrText xml:space="preserve"> DOCPROPERTY  Revision  \* MERGEFORMAT </w:delInstrText>
              </w:r>
              <w:r w:rsidDel="00EF5879">
                <w:fldChar w:fldCharType="separate"/>
              </w:r>
              <w:r w:rsidDel="00EF5879">
                <w:rPr>
                  <w:b/>
                  <w:noProof/>
                  <w:sz w:val="28"/>
                </w:rPr>
                <w:delText>-</w:delText>
              </w:r>
              <w:r w:rsidDel="00EF5879">
                <w:rPr>
                  <w:b/>
                  <w:noProof/>
                  <w:sz w:val="28"/>
                </w:rPr>
                <w:fldChar w:fldCharType="end"/>
              </w:r>
            </w:del>
            <w:ins w:id="2" w:author="QC02" w:date="2025-01-21T16:45:00Z" w16du:dateUtc="2025-01-22T00:45:00Z">
              <w:r w:rsidR="00EF5879">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4BE0E"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r w:rsidR="00327DBC">
              <w:rPr>
                <w:noProof/>
              </w:rPr>
              <w:t>across NAS and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077328BF" w14:textId="77777777" w:rsidR="004D6DB7" w:rsidRPr="00CA32B7" w:rsidRDefault="004D6DB7" w:rsidP="004D6DB7">
      <w:pPr>
        <w:pStyle w:val="Heading1"/>
      </w:pPr>
      <w:bookmarkStart w:id="15" w:name="_Toc185595985"/>
      <w:r w:rsidRPr="00CA32B7">
        <w:tab/>
        <w:t>References</w:t>
      </w:r>
    </w:p>
    <w:p w14:paraId="67EEECC5" w14:textId="77777777" w:rsidR="004D6DB7" w:rsidRPr="00CA32B7" w:rsidRDefault="004D6DB7" w:rsidP="004D6DB7">
      <w:r w:rsidRPr="00CA32B7">
        <w:t>The following documents contain provisions which, through reference in this text, constitute provisions of the present document.</w:t>
      </w:r>
    </w:p>
    <w:p w14:paraId="53FE230C" w14:textId="77777777" w:rsidR="004D6DB7" w:rsidRPr="00CA32B7" w:rsidRDefault="004D6DB7" w:rsidP="004D6DB7">
      <w:pPr>
        <w:pStyle w:val="B1"/>
      </w:pPr>
      <w:r w:rsidRPr="00CA32B7">
        <w:t>-</w:t>
      </w:r>
      <w:r w:rsidRPr="00CA32B7">
        <w:tab/>
        <w:t>References are either specific (identified by date of publication, edition number, version number, etc.) or non</w:t>
      </w:r>
      <w:r w:rsidRPr="00CA32B7">
        <w:noBreakHyphen/>
        <w:t>specific.</w:t>
      </w:r>
    </w:p>
    <w:p w14:paraId="57936943" w14:textId="77777777" w:rsidR="004D6DB7" w:rsidRPr="00CA32B7" w:rsidRDefault="004D6DB7" w:rsidP="004D6DB7">
      <w:pPr>
        <w:pStyle w:val="B1"/>
      </w:pPr>
      <w:r w:rsidRPr="00CA32B7">
        <w:t>-</w:t>
      </w:r>
      <w:r w:rsidRPr="00CA32B7">
        <w:tab/>
        <w:t>For a specific reference, subsequent revisions do not apply.</w:t>
      </w:r>
    </w:p>
    <w:p w14:paraId="4D3A0A61" w14:textId="77777777" w:rsidR="004D6DB7" w:rsidRPr="00CA32B7" w:rsidRDefault="004D6DB7" w:rsidP="004D6DB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46ACF950" w14:textId="77777777" w:rsidR="004D6DB7" w:rsidRPr="00CA32B7" w:rsidRDefault="004D6DB7" w:rsidP="004D6DB7">
      <w:pPr>
        <w:pStyle w:val="EX"/>
      </w:pPr>
      <w:r w:rsidRPr="00CA32B7">
        <w:t>[1]</w:t>
      </w:r>
      <w:r w:rsidRPr="00CA32B7">
        <w:tab/>
        <w:t>3GPP</w:t>
      </w:r>
      <w:r>
        <w:t> </w:t>
      </w:r>
      <w:r w:rsidRPr="00CA32B7">
        <w:t>TR</w:t>
      </w:r>
      <w:r>
        <w:t> </w:t>
      </w:r>
      <w:r w:rsidRPr="00CA32B7">
        <w:t>21.905: "Vocabulary for 3GPP Specifications".</w:t>
      </w:r>
    </w:p>
    <w:p w14:paraId="74E5563D" w14:textId="77777777" w:rsidR="004D6DB7" w:rsidRPr="00CA32B7" w:rsidRDefault="004D6DB7" w:rsidP="004D6DB7">
      <w:pPr>
        <w:pStyle w:val="EX"/>
      </w:pPr>
      <w:r w:rsidRPr="00CA32B7">
        <w:t>[2]</w:t>
      </w:r>
      <w:r w:rsidRPr="00CA32B7">
        <w:tab/>
        <w:t>3GPP</w:t>
      </w:r>
      <w:r>
        <w:t> </w:t>
      </w:r>
      <w:r w:rsidRPr="00CA32B7">
        <w:t>TS</w:t>
      </w:r>
      <w:r>
        <w:t> </w:t>
      </w:r>
      <w:r w:rsidRPr="00CA32B7">
        <w:t>23.501: "System architecture for the 5G System (5GS)".</w:t>
      </w:r>
    </w:p>
    <w:p w14:paraId="1D2A5CBF" w14:textId="77777777" w:rsidR="004D6DB7" w:rsidRPr="00CA32B7" w:rsidRDefault="004D6DB7" w:rsidP="004D6DB7">
      <w:pPr>
        <w:pStyle w:val="EX"/>
      </w:pPr>
      <w:r w:rsidRPr="00CA32B7">
        <w:t>[3]</w:t>
      </w:r>
      <w:r w:rsidRPr="00CA32B7">
        <w:tab/>
        <w:t>3GPP</w:t>
      </w:r>
      <w:r>
        <w:t> </w:t>
      </w:r>
      <w:r w:rsidRPr="00CA32B7">
        <w:t>TS</w:t>
      </w:r>
      <w:r>
        <w:t> </w:t>
      </w:r>
      <w:r w:rsidRPr="00CA32B7">
        <w:t>23.502: "Procedures for the 5G System (5GS)".</w:t>
      </w:r>
    </w:p>
    <w:p w14:paraId="7D34C527" w14:textId="77777777" w:rsidR="004D6DB7" w:rsidRPr="00CA32B7" w:rsidRDefault="004D6DB7" w:rsidP="004D6DB7">
      <w:pPr>
        <w:pStyle w:val="EX"/>
      </w:pPr>
      <w:r w:rsidRPr="00CA32B7">
        <w:t>[4]</w:t>
      </w:r>
      <w:r w:rsidRPr="00CA32B7">
        <w:tab/>
        <w:t>3GPP</w:t>
      </w:r>
      <w:r>
        <w:t> </w:t>
      </w:r>
      <w:r w:rsidRPr="00CA32B7">
        <w:t>TS</w:t>
      </w:r>
      <w:r>
        <w:t> </w:t>
      </w:r>
      <w:r w:rsidRPr="00CA32B7">
        <w:t>23.222: "Common API Framework for 3GPP Northbound APIs".</w:t>
      </w:r>
    </w:p>
    <w:p w14:paraId="6C7C6B17" w14:textId="77777777" w:rsidR="004D6DB7" w:rsidRPr="00CA32B7" w:rsidRDefault="004D6DB7" w:rsidP="004D6DB7">
      <w:pPr>
        <w:pStyle w:val="EX"/>
      </w:pPr>
      <w:r w:rsidRPr="00CA32B7">
        <w:t>[5]</w:t>
      </w:r>
      <w:r w:rsidRPr="00CA32B7">
        <w:tab/>
        <w:t>3GPP</w:t>
      </w:r>
      <w:r>
        <w:t> </w:t>
      </w:r>
      <w:r w:rsidRPr="00CA32B7">
        <w:t>TS</w:t>
      </w:r>
      <w:r>
        <w:t> </w:t>
      </w:r>
      <w:r w:rsidRPr="00CA32B7">
        <w:t>22.125: "Unmanned Aerial System (UAS) support in 3GPP".</w:t>
      </w:r>
    </w:p>
    <w:p w14:paraId="7C25505B" w14:textId="77777777" w:rsidR="004D6DB7" w:rsidRPr="00CA32B7" w:rsidRDefault="004D6DB7" w:rsidP="004D6DB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E88AEC4" w14:textId="77777777" w:rsidR="004D6DB7" w:rsidRPr="00CA32B7" w:rsidRDefault="004D6DB7" w:rsidP="004D6DB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CA56AD9" w14:textId="77777777" w:rsidR="004D6DB7" w:rsidRPr="00CA32B7" w:rsidRDefault="004D6DB7" w:rsidP="004D6DB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100D1EA" w14:textId="77777777" w:rsidR="004D6DB7" w:rsidRPr="00CA32B7" w:rsidRDefault="004D6DB7" w:rsidP="004D6DB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781B1A2" w14:textId="77777777" w:rsidR="004D6DB7" w:rsidRPr="00CA32B7" w:rsidRDefault="004D6DB7" w:rsidP="004D6DB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5887375" w14:textId="77777777" w:rsidR="004D6DB7" w:rsidRPr="00CA32B7" w:rsidRDefault="004D6DB7" w:rsidP="004D6DB7">
      <w:pPr>
        <w:pStyle w:val="EX"/>
      </w:pPr>
      <w:r>
        <w:t>[11</w:t>
      </w:r>
      <w:r w:rsidRPr="00CA32B7">
        <w:t>]</w:t>
      </w:r>
      <w:r w:rsidRPr="00CA32B7">
        <w:tab/>
        <w:t>3GPP</w:t>
      </w:r>
      <w:r>
        <w:t> TS 23.287: "Architecture enhancements for 5G System (5GS) to support Vehicle-to-Everything (V2X) services".</w:t>
      </w:r>
    </w:p>
    <w:p w14:paraId="0EC24705" w14:textId="77777777" w:rsidR="004D6DB7" w:rsidRPr="00CA32B7" w:rsidRDefault="004D6DB7" w:rsidP="004D6DB7">
      <w:pPr>
        <w:pStyle w:val="EX"/>
      </w:pPr>
      <w:r>
        <w:t>[12</w:t>
      </w:r>
      <w:r w:rsidRPr="00CA32B7">
        <w:t>]</w:t>
      </w:r>
      <w:r w:rsidRPr="00CA32B7">
        <w:tab/>
        <w:t>3GPP</w:t>
      </w:r>
      <w:r>
        <w:t> TS 23.285: "Architecture enhancements for V2X services".</w:t>
      </w:r>
    </w:p>
    <w:p w14:paraId="4E2B3380" w14:textId="77777777" w:rsidR="004D6DB7" w:rsidRPr="00CA32B7" w:rsidRDefault="004D6DB7" w:rsidP="004D6DB7">
      <w:pPr>
        <w:pStyle w:val="EX"/>
      </w:pPr>
      <w:r>
        <w:t>[13</w:t>
      </w:r>
      <w:r w:rsidRPr="00CA32B7">
        <w:t>]</w:t>
      </w:r>
      <w:r w:rsidRPr="00CA32B7">
        <w:tab/>
      </w:r>
      <w:r>
        <w:t>ASTM F3411.19: "Standard Specification for Remote ID and Tracking".</w:t>
      </w:r>
    </w:p>
    <w:p w14:paraId="6A63A78A" w14:textId="77777777" w:rsidR="004D6DB7" w:rsidRPr="00CA32B7" w:rsidRDefault="004D6DB7" w:rsidP="004D6DB7">
      <w:pPr>
        <w:pStyle w:val="EX"/>
      </w:pPr>
      <w:r>
        <w:t>[14</w:t>
      </w:r>
      <w:r w:rsidRPr="00CA32B7">
        <w:t>]</w:t>
      </w:r>
      <w:r w:rsidRPr="00CA32B7">
        <w:tab/>
      </w:r>
      <w:r>
        <w:t>ASD-STAN prEN 4709-002:2022-03: "Aerospace series - Unmanned Aircraft Systems - Part 002: Direct Remote Identification".</w:t>
      </w:r>
    </w:p>
    <w:p w14:paraId="0C1F4482" w14:textId="77777777" w:rsidR="004D6DB7" w:rsidRPr="00CA32B7" w:rsidRDefault="004D6DB7" w:rsidP="004D6DB7">
      <w:pPr>
        <w:pStyle w:val="EX"/>
      </w:pPr>
      <w:r>
        <w:t>[15</w:t>
      </w:r>
      <w:r w:rsidRPr="00CA32B7">
        <w:t>]</w:t>
      </w:r>
      <w:r w:rsidRPr="00CA32B7">
        <w:tab/>
        <w:t>3GPP</w:t>
      </w:r>
      <w:r>
        <w:t> TS 38.300: "NR; NR and NG-RAN Overall description; Stage-2".</w:t>
      </w:r>
    </w:p>
    <w:p w14:paraId="2693EDDE" w14:textId="77777777" w:rsidR="004D6DB7" w:rsidRPr="00CA32B7" w:rsidRDefault="004D6DB7" w:rsidP="004D6DB7">
      <w:pPr>
        <w:pStyle w:val="EX"/>
      </w:pPr>
      <w:r>
        <w:t>[16</w:t>
      </w:r>
      <w:r w:rsidRPr="00CA32B7">
        <w:t>]</w:t>
      </w:r>
      <w:r w:rsidRPr="00CA32B7">
        <w:tab/>
        <w:t>3GPP</w:t>
      </w:r>
      <w:r>
        <w:t> TS 38.423: "NG-RAN; Xn Application Protocol (XnAP)".</w:t>
      </w:r>
    </w:p>
    <w:p w14:paraId="141931CC" w14:textId="77777777" w:rsidR="004D6DB7" w:rsidRDefault="004D6DB7" w:rsidP="004D6DB7">
      <w:pPr>
        <w:pStyle w:val="EX"/>
      </w:pPr>
      <w:r>
        <w:t>[17]</w:t>
      </w:r>
      <w:r>
        <w:tab/>
        <w:t>3GPP TS 23.247: "Architectural enhancements for 5G multicast-broadcast services; Stage 2".</w:t>
      </w:r>
    </w:p>
    <w:p w14:paraId="259811EA" w14:textId="77777777" w:rsidR="004D6DB7" w:rsidRDefault="004D6DB7" w:rsidP="004D6DB7">
      <w:pPr>
        <w:pStyle w:val="EX"/>
      </w:pPr>
      <w:r>
        <w:t>[18]</w:t>
      </w:r>
      <w:r>
        <w:tab/>
        <w:t>3GPP TS 26.502: "5G multicast-broadcast services; User Service architecture".</w:t>
      </w:r>
    </w:p>
    <w:p w14:paraId="55F3F754" w14:textId="77777777" w:rsidR="004D6DB7" w:rsidRDefault="004D6DB7" w:rsidP="004D6DB7">
      <w:pPr>
        <w:pStyle w:val="EX"/>
      </w:pPr>
      <w:r>
        <w:t>[19]</w:t>
      </w:r>
      <w:r>
        <w:tab/>
        <w:t>3GPP TS 26.517: "5G Multicast-Broadcast User Services; Protocols and Formats".</w:t>
      </w:r>
    </w:p>
    <w:p w14:paraId="0B6429A3" w14:textId="77777777" w:rsidR="004D6DB7" w:rsidRDefault="004D6DB7" w:rsidP="004D6DB7">
      <w:pPr>
        <w:pStyle w:val="EX"/>
      </w:pPr>
      <w:r>
        <w:t>[20]</w:t>
      </w:r>
      <w:r>
        <w:tab/>
        <w:t>3GPP TS 23.288: "Architecture enhancements for 5G System (5GS) to support network data analytics services".</w:t>
      </w:r>
    </w:p>
    <w:p w14:paraId="1C9DF6B5" w14:textId="77777777" w:rsidR="004D6DB7" w:rsidRDefault="004D6DB7" w:rsidP="004D6DB7">
      <w:pPr>
        <w:pStyle w:val="EX"/>
      </w:pPr>
      <w:r>
        <w:t>[21]</w:t>
      </w:r>
      <w:r>
        <w:tab/>
        <w:t>3GPP TS 23.032: "Universal Geographical Area Description (GAD)".</w:t>
      </w:r>
    </w:p>
    <w:p w14:paraId="730E42D6" w14:textId="77777777" w:rsidR="004D6DB7" w:rsidRDefault="004D6DB7" w:rsidP="004D6DB7">
      <w:pPr>
        <w:pStyle w:val="EX"/>
      </w:pPr>
      <w:r>
        <w:lastRenderedPageBreak/>
        <w:t>[22]</w:t>
      </w:r>
      <w:r>
        <w:tab/>
        <w:t xml:space="preserve">ECC Decision (22)07 (cept.org) </w:t>
      </w:r>
      <w:r w:rsidRPr="00C02199">
        <w:t>https://docdb.cept.org/download/4240</w:t>
      </w:r>
      <w:r>
        <w:t>: "Harmonised technical conditions for the usage of aerial UE for communications based on LTE and 5G NR in the bands 703-733 MHz, 832-862 MHz, 880-915 MHz, 1710- 1785 MHz, 1920-1980 MHz, 2500-2570 MHz and 2570- 2620 MHz harmonised for MFCN".</w:t>
      </w:r>
    </w:p>
    <w:p w14:paraId="0526F7B8" w14:textId="77777777" w:rsidR="004D6DB7" w:rsidRDefault="004D6DB7" w:rsidP="004D6DB7">
      <w:pPr>
        <w:pStyle w:val="EX"/>
      </w:pPr>
      <w:bookmarkStart w:id="16" w:name="_CR3"/>
      <w:bookmarkEnd w:id="16"/>
      <w:r>
        <w:t>[23]</w:t>
      </w:r>
      <w:r>
        <w:tab/>
        <w:t>3GPP TS 38.331: "Radio Resource Control (RRC) protocol specification".</w:t>
      </w:r>
    </w:p>
    <w:p w14:paraId="42F9F794" w14:textId="77777777" w:rsidR="004D6DB7" w:rsidRDefault="004D6DB7" w:rsidP="004D6DB7">
      <w:pPr>
        <w:pStyle w:val="EX"/>
      </w:pPr>
      <w:r>
        <w:t>[24]</w:t>
      </w:r>
      <w:r>
        <w:tab/>
        <w:t>3GPP TS 38.413: "NG Application Protocol (NGAP)".</w:t>
      </w:r>
    </w:p>
    <w:p w14:paraId="0A9BC947" w14:textId="77777777" w:rsidR="004D6DB7" w:rsidRDefault="004D6DB7" w:rsidP="004D6DB7">
      <w:pPr>
        <w:pStyle w:val="EX"/>
      </w:pPr>
      <w:r>
        <w:t>[25]</w:t>
      </w:r>
      <w:r>
        <w:tab/>
        <w:t xml:space="preserve">3GPP TS 23.586: </w:t>
      </w:r>
      <w:bookmarkStart w:id="17" w:name="_Hlk187660865"/>
      <w:r>
        <w:t>"</w:t>
      </w:r>
      <w:bookmarkEnd w:id="17"/>
      <w:r>
        <w:t>Architectural Enhancements to support Ranging based services and Sidelink Positioning".</w:t>
      </w:r>
    </w:p>
    <w:p w14:paraId="66B10858" w14:textId="4C3824CB" w:rsidR="0011235C" w:rsidRDefault="0011235C" w:rsidP="0011235C">
      <w:pPr>
        <w:pStyle w:val="EX"/>
        <w:rPr>
          <w:ins w:id="18" w:author="QC01" w:date="2025-01-13T08:57:00Z" w16du:dateUtc="2025-01-13T16:57:00Z"/>
        </w:rPr>
      </w:pPr>
      <w:ins w:id="19" w:author="QC01" w:date="2025-01-13T08:57:00Z" w16du:dateUtc="2025-01-13T16:57:00Z">
        <w:r>
          <w:t>[X]</w:t>
        </w:r>
        <w:r>
          <w:tab/>
          <w:t xml:space="preserve">3GPP TS 24.301: </w:t>
        </w:r>
        <w:r w:rsidRPr="00B009A9">
          <w:t>"</w:t>
        </w:r>
        <w:r w:rsidRPr="00C57F1B">
          <w:t>Non-Access-Stratum (NAS) protocol for Evolved Packet System (EPS); Stage 3</w:t>
        </w:r>
        <w:r w:rsidRPr="00B009A9">
          <w:t>"</w:t>
        </w:r>
        <w:r>
          <w:t>.</w:t>
        </w:r>
      </w:ins>
    </w:p>
    <w:p w14:paraId="3099FD6C" w14:textId="1DC0B5DF" w:rsidR="0011235C" w:rsidRDefault="0011235C" w:rsidP="0011235C">
      <w:pPr>
        <w:pStyle w:val="EX"/>
        <w:rPr>
          <w:ins w:id="20" w:author="QC01" w:date="2025-01-13T08:57:00Z" w16du:dateUtc="2025-01-13T16:57:00Z"/>
        </w:rPr>
      </w:pPr>
      <w:ins w:id="21" w:author="QC01" w:date="2025-01-13T08:57:00Z" w16du:dateUtc="2025-01-13T16:57:00Z">
        <w:r>
          <w:t>[Y]</w:t>
        </w:r>
        <w:r>
          <w:tab/>
          <w:t xml:space="preserve">3GPP TS 24.501: </w:t>
        </w:r>
        <w:r w:rsidRPr="00B009A9">
          <w:t>"</w:t>
        </w:r>
        <w:r w:rsidRPr="00FA77FB">
          <w:t>Non-Access-Stratum (NAS) protocol for 5G System (5GS); Stage 3</w:t>
        </w:r>
        <w:r>
          <w:t xml:space="preserve"> .</w:t>
        </w:r>
      </w:ins>
    </w:p>
    <w:p w14:paraId="1B4B2BC8" w14:textId="1E9BEFD4" w:rsidR="00CE53AD" w:rsidRDefault="0011235C" w:rsidP="0011235C">
      <w:pPr>
        <w:pStyle w:val="EX"/>
      </w:pPr>
      <w:ins w:id="22" w:author="QC01" w:date="2025-01-13T08:57:00Z" w16du:dateUtc="2025-01-13T16:57:00Z">
        <w:r>
          <w:t>[Z]</w:t>
        </w:r>
        <w:r>
          <w:tab/>
          <w:t>3GPP TS 36.331: "</w:t>
        </w:r>
        <w:r w:rsidRPr="00946AC5">
          <w:t>Evolved Universal Terrestrial Radio Access (E-UTRA); Radio Resource Control (RRC); Protocol specification</w:t>
        </w:r>
        <w:r>
          <w:t>"</w:t>
        </w:r>
      </w:ins>
      <w:r w:rsidR="00B009A9">
        <w:t>.</w:t>
      </w:r>
    </w:p>
    <w:p w14:paraId="332DD5FD" w14:textId="77777777" w:rsidR="004D6DB7" w:rsidRDefault="004D6DB7" w:rsidP="004D6DB7">
      <w:pPr>
        <w:rPr>
          <w:lang w:eastAsia="ko-KR"/>
        </w:rPr>
      </w:pPr>
    </w:p>
    <w:p w14:paraId="00770C7A" w14:textId="77777777" w:rsidR="004D6DB7" w:rsidRPr="00FC7455" w:rsidRDefault="004D6DB7"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3CA8F20" w14:textId="0139716C" w:rsidR="00AF0908" w:rsidRDefault="00AF0908" w:rsidP="00AF0908">
      <w:pPr>
        <w:pStyle w:val="Heading2"/>
      </w:pPr>
      <w:r>
        <w:t>5.15</w:t>
      </w:r>
      <w:r>
        <w:tab/>
        <w:t>Support of No-Transmit Zones</w:t>
      </w:r>
      <w:bookmarkEnd w:id="15"/>
    </w:p>
    <w:p w14:paraId="5CE18069" w14:textId="7C134B53" w:rsidR="00AF0908" w:rsidRDefault="00AF0908" w:rsidP="00AF0908">
      <w:pPr>
        <w:rPr>
          <w:ins w:id="23" w:author="QC01" w:date="2025-01-08T08:54:00Z"/>
        </w:rPr>
      </w:pPr>
      <w:r>
        <w:t>The following principles are applied to support</w:t>
      </w:r>
      <w:r w:rsidR="00E728A4">
        <w:t xml:space="preserve"> </w:t>
      </w:r>
      <w:ins w:id="24" w:author="QC01" w:date="2025-01-08T08:51:00Z">
        <w:r w:rsidR="00E728A4">
          <w:t xml:space="preserve">of </w:t>
        </w:r>
      </w:ins>
      <w:r>
        <w:t>NTZ</w:t>
      </w:r>
      <w:ins w:id="25" w:author="QC01" w:date="2025-01-08T08:51:00Z">
        <w:r w:rsidR="00E728A4">
          <w:t xml:space="preserve"> for UAV UE</w:t>
        </w:r>
      </w:ins>
      <w:ins w:id="26" w:author="Colom Ikuno, Josep" w:date="2025-01-21T13:16:00Z" w16du:dateUtc="2025-01-21T12:16:00Z">
        <w:r w:rsidR="00950056">
          <w:t>s</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27" w:author="QC01" w:date="2025-01-08T08:54:00Z"/>
        </w:rPr>
      </w:pPr>
      <w:ins w:id="28"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29" w:author="QC01" w:date="2025-01-08T08:54:00Z">
        <w:r>
          <w:t>3</w:t>
        </w:r>
      </w:ins>
      <w:del w:id="30"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31" w:author="QC01" w:date="2025-01-08T08:55:00Z">
        <w:r>
          <w:t>4</w:t>
        </w:r>
      </w:ins>
      <w:del w:id="32" w:author="QC01" w:date="2025-01-08T08:55:00Z">
        <w:r w:rsidR="0031063E" w:rsidDel="006D4B29">
          <w:delText>3</w:delText>
        </w:r>
      </w:del>
      <w:r w:rsidR="0031063E">
        <w:t>)</w:t>
      </w:r>
      <w:r w:rsidR="0031063E">
        <w:tab/>
        <w:t>An NTZ can map to one or more cells or a fraction of one or more cells, or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NTZ mapping to cells will have no impacts on 3GPP specifications, hence application of NTZ to cells is UE implementation-specific.</w:t>
      </w:r>
    </w:p>
    <w:p w14:paraId="348D545C" w14:textId="3C7702BA" w:rsidR="0031063E" w:rsidDel="00D55F5B" w:rsidRDefault="0031063E" w:rsidP="0031063E">
      <w:pPr>
        <w:pStyle w:val="B1"/>
        <w:rPr>
          <w:del w:id="33" w:author="QC01" w:date="2025-01-08T08:56:00Z"/>
        </w:rPr>
      </w:pPr>
      <w:del w:id="34"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70353A63" w:rsidR="0031063E" w:rsidRDefault="0031063E" w:rsidP="0031063E">
      <w:pPr>
        <w:pStyle w:val="B1"/>
      </w:pPr>
      <w:r>
        <w:t>5)</w:t>
      </w:r>
      <w:ins w:id="35" w:author="QC01" w:date="2025-01-08T08:56:00Z">
        <w:r w:rsidR="002D43A6">
          <w:tab/>
        </w:r>
      </w:ins>
      <w:del w:id="36" w:author="Colom Ikuno, Josep" w:date="2025-01-21T13:16:00Z" w16du:dateUtc="2025-01-21T12:16:00Z">
        <w:r w:rsidDel="00950056">
          <w:tab/>
        </w:r>
      </w:del>
      <w:ins w:id="37" w:author="QC01" w:date="2025-01-13T08:58:00Z" w16du:dateUtc="2025-01-13T16:58:00Z">
        <w:del w:id="38" w:author="Colom Ikuno, Josep" w:date="2025-01-21T13:15:00Z" w16du:dateUtc="2025-01-21T12:15:00Z">
          <w:r w:rsidR="001C2CEA" w:rsidRPr="001C2CEA" w:rsidDel="00950056">
            <w:delText xml:space="preserve">NAS layer and </w:delText>
          </w:r>
          <w:r w:rsidR="001C2CEA" w:rsidRPr="001C2CEA" w:rsidDel="00950056">
            <w:rPr>
              <w:lang w:eastAsia="ko-KR"/>
            </w:rPr>
            <w:delText>AS layer</w:delText>
          </w:r>
          <w:r w:rsidR="001C2CEA" w:rsidRPr="001C2CEA" w:rsidDel="00950056">
            <w:delText xml:space="preserve"> in the UAV UE as defined in </w:delText>
          </w:r>
          <w:r w:rsidR="001C2CEA" w:rsidRPr="001C2CEA" w:rsidDel="00950056">
            <w:rPr>
              <w:lang w:eastAsia="ko-KR"/>
            </w:rPr>
            <w:delText>TS</w:delText>
          </w:r>
          <w:r w:rsidR="001C2CEA" w:rsidRPr="001C2CEA" w:rsidDel="00950056">
            <w:delText> </w:delText>
          </w:r>
          <w:r w:rsidR="001C2CEA" w:rsidRPr="001C2CEA" w:rsidDel="00950056">
            <w:rPr>
              <w:lang w:eastAsia="ko-KR"/>
            </w:rPr>
            <w:delText>24.501</w:delText>
          </w:r>
          <w:r w:rsidR="001C2CEA" w:rsidRPr="001C2CEA" w:rsidDel="00950056">
            <w:delText> </w:delText>
          </w:r>
          <w:r w:rsidR="001C2CEA" w:rsidRPr="001C2CEA" w:rsidDel="00950056">
            <w:rPr>
              <w:lang w:eastAsia="ko-KR"/>
            </w:rPr>
            <w:delText>[Y], TS</w:delText>
          </w:r>
          <w:r w:rsidR="001C2CEA" w:rsidRPr="001C2CEA" w:rsidDel="00950056">
            <w:delText> </w:delText>
          </w:r>
          <w:r w:rsidR="001C2CEA" w:rsidRPr="001C2CEA" w:rsidDel="00950056">
            <w:rPr>
              <w:lang w:eastAsia="ko-KR"/>
            </w:rPr>
            <w:delText>24.301</w:delText>
          </w:r>
          <w:r w:rsidR="001C2CEA" w:rsidRPr="001C2CEA" w:rsidDel="00950056">
            <w:delText> </w:delText>
          </w:r>
          <w:r w:rsidR="001C2CEA" w:rsidRPr="001C2CEA" w:rsidDel="00950056">
            <w:rPr>
              <w:lang w:eastAsia="ko-KR"/>
            </w:rPr>
            <w:delText xml:space="preserve">[X], </w:delText>
          </w:r>
          <w:r w:rsidR="001C2CEA" w:rsidRPr="001C2CEA" w:rsidDel="00950056">
            <w:delText>TS 38.331 [23] and TS 36.331 [Z]</w:delText>
          </w:r>
          <w:r w:rsidR="001C2CEA" w:rsidRPr="001C2CEA" w:rsidDel="00950056">
            <w:rPr>
              <w:rFonts w:hint="eastAsia"/>
              <w:lang w:eastAsia="ko-KR"/>
            </w:rPr>
            <w:delText xml:space="preserve"> </w:delText>
          </w:r>
          <w:r w:rsidR="001C2CEA" w:rsidRPr="001C2CEA" w:rsidDel="00950056">
            <w:delText>are used to prevent the</w:delText>
          </w:r>
          <w:r w:rsidR="001C2CEA" w:rsidDel="00950056">
            <w:delText xml:space="preserve"> </w:delText>
          </w:r>
        </w:del>
      </w:ins>
      <w:r>
        <w:t xml:space="preserve">UAV UE </w:t>
      </w:r>
      <w:ins w:id="39" w:author="QC01" w:date="2025-01-08T08:56:00Z">
        <w:del w:id="40" w:author="Colom Ikuno, Josep" w:date="2025-01-21T13:15:00Z" w16du:dateUtc="2025-01-21T12:15:00Z">
          <w:r w:rsidR="002D43A6" w:rsidDel="00950056">
            <w:delText xml:space="preserve">to send data or signalling while </w:delText>
          </w:r>
        </w:del>
      </w:ins>
      <w:r>
        <w:t>shall neither transmit nor attempt to transmit in the NTZ</w:t>
      </w:r>
      <w:ins w:id="41" w:author="QC01" w:date="2025-01-08T08:57:00Z">
        <w:r w:rsidR="002D43A6">
          <w:t xml:space="preserve"> (i.e. in the geographic area of the NTZ, within the restricted frequency bands, and within the time restrictions</w:t>
        </w:r>
      </w:ins>
      <w:ins w:id="42" w:author="QC01" w:date="2025-01-13T08:58:00Z" w16du:dateUtc="2025-01-13T16:58:00Z">
        <w:r w:rsidR="00901CBD">
          <w:t xml:space="preserve"> when provided</w:t>
        </w:r>
      </w:ins>
      <w:ins w:id="43" w:author="QC01" w:date="2025-01-08T08:57:00Z">
        <w:r w:rsidR="002D43A6">
          <w:t>), regardless of the service type</w:t>
        </w:r>
      </w:ins>
      <w:ins w:id="44" w:author="QC01" w:date="2025-01-13T08:58:00Z" w16du:dateUtc="2025-01-13T16:58:00Z">
        <w:r w:rsidR="00901CBD">
          <w:t xml:space="preserve"> including emergency services</w:t>
        </w:r>
      </w:ins>
      <w:r>
        <w:t>.</w:t>
      </w:r>
      <w:ins w:id="45" w:author="Colom Ikuno, Josep" w:date="2025-01-21T13:14:00Z" w16du:dateUtc="2025-01-21T12:14:00Z">
        <w:r w:rsidR="00950056">
          <w:t xml:space="preserve"> </w:t>
        </w:r>
      </w:ins>
      <w:ins w:id="46" w:author="Colom Ikuno, Josep" w:date="2025-01-21T13:15:00Z" w16du:dateUtc="2025-01-21T12:15:00Z">
        <w:r w:rsidR="00950056" w:rsidRPr="001C2CEA">
          <w:t xml:space="preserve">NAS layer and </w:t>
        </w:r>
        <w:r w:rsidR="00950056" w:rsidRPr="001C2CEA">
          <w:rPr>
            <w:lang w:eastAsia="ko-KR"/>
          </w:rPr>
          <w:t>AS layer</w:t>
        </w:r>
      </w:ins>
      <w:ins w:id="47" w:author="QC02" w:date="2025-01-21T16:45:00Z" w16du:dateUtc="2025-01-22T00:45:00Z">
        <w:r w:rsidR="00002EC5">
          <w:rPr>
            <w:lang w:eastAsia="ko-KR"/>
          </w:rPr>
          <w:t xml:space="preserve"> </w:t>
        </w:r>
        <w:r w:rsidR="00002EC5" w:rsidRPr="001D27CE">
          <w:rPr>
            <w:highlight w:val="cyan"/>
            <w:lang w:eastAsia="ko-KR"/>
            <w:rPrChange w:id="48" w:author="QC02" w:date="2025-01-21T16:46:00Z" w16du:dateUtc="2025-01-22T00:46:00Z">
              <w:rPr>
                <w:lang w:eastAsia="ko-KR"/>
              </w:rPr>
            </w:rPrChange>
          </w:rPr>
          <w:t>(without using AS signalling)</w:t>
        </w:r>
      </w:ins>
      <w:ins w:id="49" w:author="Colom Ikuno, Josep" w:date="2025-01-21T13:15:00Z" w16du:dateUtc="2025-01-21T12:15:00Z">
        <w:r w:rsidR="00950056" w:rsidRPr="001C2CEA">
          <w:t xml:space="preserve"> in the UAV UE as defined in </w:t>
        </w:r>
        <w:r w:rsidR="00950056" w:rsidRPr="001C2CEA">
          <w:rPr>
            <w:lang w:eastAsia="ko-KR"/>
          </w:rPr>
          <w:t>TS</w:t>
        </w:r>
        <w:r w:rsidR="00950056" w:rsidRPr="001C2CEA">
          <w:t> </w:t>
        </w:r>
        <w:r w:rsidR="00950056" w:rsidRPr="001C2CEA">
          <w:rPr>
            <w:lang w:eastAsia="ko-KR"/>
          </w:rPr>
          <w:t>24.501</w:t>
        </w:r>
        <w:r w:rsidR="00950056" w:rsidRPr="001C2CEA">
          <w:t> </w:t>
        </w:r>
        <w:r w:rsidR="00950056" w:rsidRPr="001C2CEA">
          <w:rPr>
            <w:lang w:eastAsia="ko-KR"/>
          </w:rPr>
          <w:t>[Y], TS</w:t>
        </w:r>
        <w:r w:rsidR="00950056" w:rsidRPr="001C2CEA">
          <w:t> </w:t>
        </w:r>
        <w:r w:rsidR="00950056" w:rsidRPr="001C2CEA">
          <w:rPr>
            <w:lang w:eastAsia="ko-KR"/>
          </w:rPr>
          <w:t>24.301</w:t>
        </w:r>
        <w:r w:rsidR="00950056" w:rsidRPr="001C2CEA">
          <w:t> </w:t>
        </w:r>
        <w:r w:rsidR="00950056" w:rsidRPr="001C2CEA">
          <w:rPr>
            <w:lang w:eastAsia="ko-KR"/>
          </w:rPr>
          <w:t xml:space="preserve">[X], </w:t>
        </w:r>
        <w:r w:rsidR="00950056" w:rsidRPr="001C2CEA">
          <w:t>TS 38.331 [23] and TS 36.331 [Z]</w:t>
        </w:r>
        <w:r w:rsidR="00950056" w:rsidRPr="001C2CEA">
          <w:rPr>
            <w:rFonts w:hint="eastAsia"/>
            <w:lang w:eastAsia="ko-KR"/>
          </w:rPr>
          <w:t xml:space="preserve"> </w:t>
        </w:r>
        <w:r w:rsidR="00950056" w:rsidRPr="001C2CEA">
          <w:t>are used to prevent the</w:t>
        </w:r>
        <w:r w:rsidR="00950056" w:rsidRPr="00950056">
          <w:t xml:space="preserve"> </w:t>
        </w:r>
        <w:r w:rsidR="00950056">
          <w:t>UAV UE</w:t>
        </w:r>
        <w:r w:rsidR="00950056" w:rsidRPr="00950056">
          <w:t xml:space="preserve"> </w:t>
        </w:r>
        <w:r w:rsidR="00950056">
          <w:t>to send data or signalling while in the NTZ</w:t>
        </w:r>
      </w:ins>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rPr>
          <w:ins w:id="50" w:author="Colom Ikuno, Josep" w:date="2025-01-21T13:13:00Z" w16du:dateUtc="2025-01-21T12:13:00Z"/>
        </w:rPr>
      </w:pPr>
      <w:r>
        <w:t>7)</w:t>
      </w:r>
      <w:r>
        <w:tab/>
        <w:t>UAV UEs supporting NTZ regulations are configured/provisioned with NTZ assistance information, so that these UAV UEs are aware of the presence of NTZs.</w:t>
      </w:r>
    </w:p>
    <w:p w14:paraId="571AF99A" w14:textId="0B717D92" w:rsidR="00950056" w:rsidRDefault="00950056">
      <w:pPr>
        <w:ind w:left="284"/>
        <w:rPr>
          <w:moveTo w:id="51" w:author="Colom Ikuno, Josep" w:date="2025-01-21T13:13:00Z" w16du:dateUtc="2025-01-21T12:13:00Z"/>
        </w:rPr>
        <w:pPrChange w:id="52" w:author="Colom Ikuno, Josep" w:date="2025-01-21T13:13:00Z" w16du:dateUtc="2025-01-21T12:13:00Z">
          <w:pPr/>
        </w:pPrChange>
      </w:pPr>
      <w:ins w:id="53" w:author="Colom Ikuno, Josep" w:date="2025-01-21T13:13:00Z" w16du:dateUtc="2025-01-21T12:13:00Z">
        <w:r>
          <w:t>8)</w:t>
        </w:r>
        <w:r>
          <w:tab/>
        </w:r>
      </w:ins>
      <w:moveToRangeStart w:id="54" w:author="Colom Ikuno, Josep" w:date="2025-01-21T13:13:00Z" w:name="move188357633"/>
      <w:moveTo w:id="55" w:author="Colom Ikuno, Josep" w:date="2025-01-21T13:13:00Z" w16du:dateUtc="2025-01-21T12:13:00Z">
        <w:del w:id="56" w:author="Colom Ikuno, Josep" w:date="2025-01-21T13:16:00Z" w16du:dateUtc="2025-01-21T12:16:00Z">
          <w:r w:rsidDel="00950056">
            <w:delText>The</w:delText>
          </w:r>
        </w:del>
      </w:moveTo>
      <w:ins w:id="57" w:author="Colom Ikuno, Josep" w:date="2025-01-21T13:16:00Z" w16du:dateUtc="2025-01-21T12:16:00Z">
        <w:r>
          <w:t>A</w:t>
        </w:r>
      </w:ins>
      <w:moveTo w:id="58" w:author="Colom Ikuno, Josep" w:date="2025-01-21T13:13:00Z" w16du:dateUtc="2025-01-21T12:13:00Z">
        <w:r>
          <w:t xml:space="preserve"> UAV UE</w:t>
        </w:r>
        <w:del w:id="59" w:author="Colom Ikuno, Josep" w:date="2025-01-21T13:16:00Z" w16du:dateUtc="2025-01-21T12:16:00Z">
          <w:r w:rsidDel="00950056">
            <w:delText>(s)</w:delText>
          </w:r>
        </w:del>
        <w:r>
          <w:t xml:space="preserve"> configured with the NTZ assistance information is expected to perform the following:</w:t>
        </w:r>
      </w:moveTo>
    </w:p>
    <w:p w14:paraId="40E66615" w14:textId="77777777" w:rsidR="00950056" w:rsidRDefault="00950056">
      <w:pPr>
        <w:pStyle w:val="B1"/>
        <w:ind w:left="852"/>
        <w:rPr>
          <w:moveTo w:id="60" w:author="Colom Ikuno, Josep" w:date="2025-01-21T13:13:00Z" w16du:dateUtc="2025-01-21T12:13:00Z"/>
        </w:rPr>
        <w:pPrChange w:id="61" w:author="Colom Ikuno, Josep" w:date="2025-01-21T13:13:00Z" w16du:dateUtc="2025-01-21T12:13:00Z">
          <w:pPr>
            <w:pStyle w:val="B1"/>
          </w:pPr>
        </w:pPrChange>
      </w:pPr>
      <w:moveTo w:id="62" w:author="Colom Ikuno, Josep" w:date="2025-01-21T13:13:00Z" w16du:dateUtc="2025-01-21T12:13:00Z">
        <w:r>
          <w:t>a)</w:t>
        </w:r>
        <w:r>
          <w:tab/>
          <w:t>enforces NTZ based on the configured/provisioned NTZ assistance information.</w:t>
        </w:r>
      </w:moveTo>
    </w:p>
    <w:p w14:paraId="61E70500" w14:textId="77777777" w:rsidR="00950056" w:rsidRDefault="00950056">
      <w:pPr>
        <w:pStyle w:val="B1"/>
        <w:ind w:left="852"/>
        <w:rPr>
          <w:moveTo w:id="63" w:author="Colom Ikuno, Josep" w:date="2025-01-21T13:13:00Z" w16du:dateUtc="2025-01-21T12:13:00Z"/>
        </w:rPr>
        <w:pPrChange w:id="64" w:author="Colom Ikuno, Josep" w:date="2025-01-21T13:13:00Z" w16du:dateUtc="2025-01-21T12:13:00Z">
          <w:pPr>
            <w:pStyle w:val="B1"/>
          </w:pPr>
        </w:pPrChange>
      </w:pPr>
      <w:moveTo w:id="65" w:author="Colom Ikuno, Josep" w:date="2025-01-21T13:13:00Z" w16du:dateUtc="2025-01-21T12:13:00Z">
        <w:r>
          <w:t>b)</w:t>
        </w:r>
        <w:r>
          <w:tab/>
          <w:t>does not transmit any signalling or data within the restricted frequency bands upon applying NTZ enforcement.</w:t>
        </w:r>
      </w:moveTo>
    </w:p>
    <w:p w14:paraId="76B7B4E0" w14:textId="77777777" w:rsidR="00950056" w:rsidRDefault="00950056">
      <w:pPr>
        <w:pStyle w:val="B1"/>
        <w:ind w:left="852"/>
        <w:rPr>
          <w:moveTo w:id="66" w:author="Colom Ikuno, Josep" w:date="2025-01-21T13:13:00Z" w16du:dateUtc="2025-01-21T12:13:00Z"/>
        </w:rPr>
        <w:pPrChange w:id="67" w:author="Colom Ikuno, Josep" w:date="2025-01-21T13:13:00Z" w16du:dateUtc="2025-01-21T12:13:00Z">
          <w:pPr>
            <w:pStyle w:val="B1"/>
          </w:pPr>
        </w:pPrChange>
      </w:pPr>
      <w:moveTo w:id="68" w:author="Colom Ikuno, Josep" w:date="2025-01-21T13:13:00Z" w16du:dateUtc="2025-01-21T12:13:00Z">
        <w:r>
          <w:t>c)</w:t>
        </w:r>
        <w:r>
          <w:tab/>
          <w:t>does not select/reselect any cells impacted entirely by an NTZ.</w:t>
        </w:r>
      </w:moveTo>
    </w:p>
    <w:moveToRangeEnd w:id="54"/>
    <w:p w14:paraId="31721FA2" w14:textId="00A2FA74" w:rsidR="00950056" w:rsidRDefault="00950056" w:rsidP="0031063E">
      <w:pPr>
        <w:pStyle w:val="B1"/>
      </w:pPr>
    </w:p>
    <w:p w14:paraId="7F49E547" w14:textId="71097AB5" w:rsidR="00AF0908" w:rsidDel="00950056" w:rsidRDefault="00AF0908" w:rsidP="00AF0908">
      <w:pPr>
        <w:rPr>
          <w:del w:id="69" w:author="Colom Ikuno, Josep" w:date="2025-01-21T13:16:00Z" w16du:dateUtc="2025-01-21T12:16:00Z"/>
        </w:rPr>
      </w:pPr>
      <w:r>
        <w:t xml:space="preserve">The UAV UE(s) configured with the </w:t>
      </w:r>
      <w:del w:id="70" w:author="QC01" w:date="2025-01-10T08:09:00Z">
        <w:r w:rsidDel="002D38B6">
          <w:delText xml:space="preserve">following </w:delText>
        </w:r>
      </w:del>
      <w:r>
        <w:t xml:space="preserve">NTZ assistance information is responsible to provide such assistance information to the </w:t>
      </w:r>
      <w:del w:id="71" w:author="QC01" w:date="2025-01-07T14:58:00Z">
        <w:r w:rsidDel="00BD12F2">
          <w:delText>modem</w:delText>
        </w:r>
      </w:del>
      <w:ins w:id="72" w:author="QC01" w:date="2025-01-13T08:59:00Z" w16du:dateUtc="2025-01-13T16:59:00Z">
        <w:r w:rsidR="00D104C4">
          <w:t xml:space="preserve">AS </w:t>
        </w:r>
      </w:ins>
      <w:ins w:id="73" w:author="QC01" w:date="2025-01-13T09:00:00Z" w16du:dateUtc="2025-01-13T17:00:00Z">
        <w:r w:rsidR="009A54AB">
          <w:t>layer</w:t>
        </w:r>
      </w:ins>
      <w:ins w:id="74" w:author="QC01" w:date="2025-01-07T14:58:00Z">
        <w:del w:id="75" w:author="LaeYoung (LG Electronics)" w:date="2025-01-13T22:39:00Z">
          <w:r w:rsidR="00BD12F2" w:rsidRPr="00D104C4" w:rsidDel="00D3517F">
            <w:delText>access stra</w:delText>
          </w:r>
        </w:del>
        <w:del w:id="76" w:author="LaeYoung (LG Electronics)" w:date="2025-01-13T22:40:00Z">
          <w:r w:rsidR="00BD12F2" w:rsidRPr="00D104C4" w:rsidDel="00D3517F">
            <w:delText>tum</w:delText>
          </w:r>
        </w:del>
      </w:ins>
      <w:ins w:id="77" w:author="QC01" w:date="2025-01-09T09:06:00Z">
        <w:r w:rsidR="007979CD">
          <w:t xml:space="preserve"> in the UE</w:t>
        </w:r>
      </w:ins>
      <w:del w:id="78" w:author="QC01" w:date="2025-01-07T15:01:00Z">
        <w:r w:rsidDel="001074E2">
          <w:delText>,</w:delText>
        </w:r>
      </w:del>
      <w:r>
        <w:t xml:space="preserve"> </w:t>
      </w:r>
      <w:del w:id="79" w:author="QC01" w:date="2025-01-07T15:01:00Z">
        <w:r w:rsidDel="001074E2">
          <w:delText xml:space="preserve">as applicable </w:delText>
        </w:r>
      </w:del>
      <w:ins w:id="80" w:author="QC01" w:date="2025-01-07T15:07:00Z">
        <w:r w:rsidR="00F9407F">
          <w:t xml:space="preserve"> for the</w:t>
        </w:r>
      </w:ins>
      <w:r w:rsidR="009A54AB">
        <w:t xml:space="preserve"> </w:t>
      </w:r>
      <w:ins w:id="81" w:author="QC01" w:date="2025-01-13T08:59:00Z" w16du:dateUtc="2025-01-13T16:59:00Z">
        <w:r w:rsidR="009A54AB">
          <w:t xml:space="preserve">AS </w:t>
        </w:r>
        <w:r w:rsidR="009A54AB" w:rsidRPr="009A54AB">
          <w:t>layer</w:t>
        </w:r>
      </w:ins>
      <w:ins w:id="82" w:author="QC01" w:date="2025-01-07T15:07:00Z">
        <w:r w:rsidR="00F9407F" w:rsidRPr="009A54AB">
          <w:t xml:space="preserve"> </w:t>
        </w:r>
      </w:ins>
      <w:del w:id="83" w:author="QC01" w:date="2025-01-07T15:07:00Z">
        <w:r w:rsidRPr="009A54AB" w:rsidDel="00F9407F">
          <w:delText xml:space="preserve">and </w:delText>
        </w:r>
      </w:del>
      <w:r w:rsidRPr="009A54AB">
        <w:t>to perform NTZ enforcement in implementation dependent ways</w:t>
      </w:r>
      <w:ins w:id="84" w:author="QC01" w:date="2025-01-08T08:57:00Z">
        <w:del w:id="85" w:author="QC01" w:date="2025-01-07T15:07:00Z">
          <w:r w:rsidR="00B063C4" w:rsidRPr="009A54AB" w:rsidDel="006E4E57">
            <w:delText>:</w:delText>
          </w:r>
        </w:del>
      </w:ins>
      <w:r w:rsidR="00B063C4" w:rsidRPr="009A54AB">
        <w:t>.</w:t>
      </w:r>
    </w:p>
    <w:p w14:paraId="50EDC722" w14:textId="56872141" w:rsidR="00AF0908" w:rsidRDefault="00AF0908">
      <w:pPr>
        <w:pPrChange w:id="86" w:author="Colom Ikuno, Josep" w:date="2025-01-21T13:16:00Z" w16du:dateUtc="2025-01-21T12:16:00Z">
          <w:pPr>
            <w:pStyle w:val="B1"/>
          </w:pPr>
        </w:pPrChange>
      </w:pPr>
      <w:del w:id="87" w:author="LaeYoung (LG Electronics)" w:date="2025-01-13T22:39:00Z">
        <w:r w:rsidRPr="00201B8B" w:rsidDel="00D3517F">
          <w:delText>-</w:delText>
        </w:r>
        <w:r w:rsidDel="00D3517F">
          <w:tab/>
        </w:r>
      </w:del>
      <w:del w:id="88"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pre-configured;</w:t>
      </w:r>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pPr>
        <w:rPr>
          <w:moveFrom w:id="89" w:author="Colom Ikuno, Josep" w:date="2025-01-21T13:13:00Z" w16du:dateUtc="2025-01-21T12:13:00Z"/>
        </w:rPr>
      </w:pPr>
      <w:moveFromRangeStart w:id="90" w:author="Colom Ikuno, Josep" w:date="2025-01-21T13:13:00Z" w:name="move188357633"/>
      <w:moveFrom w:id="91" w:author="Colom Ikuno, Josep" w:date="2025-01-21T13:13:00Z" w16du:dateUtc="2025-01-21T12:13:00Z">
        <w:r w:rsidDel="00950056">
          <w:t>The UAV UE(s) configured with the NTZ assistance information is expected to perform the following:</w:t>
        </w:r>
      </w:moveFrom>
    </w:p>
    <w:p w14:paraId="4B64AE63" w14:textId="17AFCFC7" w:rsidR="00AF0908" w:rsidDel="00950056" w:rsidRDefault="00AF0908" w:rsidP="00AF0908">
      <w:pPr>
        <w:pStyle w:val="B1"/>
        <w:rPr>
          <w:moveFrom w:id="92" w:author="Colom Ikuno, Josep" w:date="2025-01-21T13:13:00Z" w16du:dateUtc="2025-01-21T12:13:00Z"/>
        </w:rPr>
      </w:pPr>
      <w:moveFrom w:id="93" w:author="Colom Ikuno, Josep" w:date="2025-01-21T13:13:00Z" w16du:dateUtc="2025-01-21T12:13:00Z">
        <w:r w:rsidDel="00950056">
          <w:t>a)</w:t>
        </w:r>
        <w:r w:rsidDel="00950056">
          <w:tab/>
          <w:t>enforces NTZ based on the configured/provisioned NTZ assistance information.</w:t>
        </w:r>
      </w:moveFrom>
    </w:p>
    <w:p w14:paraId="7082E0DB" w14:textId="21A6F32D" w:rsidR="00AF0908" w:rsidDel="00950056" w:rsidRDefault="00AF0908" w:rsidP="00AF0908">
      <w:pPr>
        <w:pStyle w:val="B1"/>
        <w:rPr>
          <w:moveFrom w:id="94" w:author="Colom Ikuno, Josep" w:date="2025-01-21T13:13:00Z" w16du:dateUtc="2025-01-21T12:13:00Z"/>
        </w:rPr>
      </w:pPr>
      <w:moveFrom w:id="95" w:author="Colom Ikuno, Josep" w:date="2025-01-21T13:13:00Z" w16du:dateUtc="2025-01-21T12:13:00Z">
        <w:r w:rsidDel="00950056">
          <w:t>b)</w:t>
        </w:r>
        <w:r w:rsidDel="00950056">
          <w:tab/>
          <w:t>does not transmit any signalling or data within the restricted frequency bands upon applying NTZ enforcement.</w:t>
        </w:r>
      </w:moveFrom>
    </w:p>
    <w:p w14:paraId="67F92A0B" w14:textId="5263BB73" w:rsidR="00AF0908" w:rsidDel="00950056" w:rsidRDefault="00AF0908" w:rsidP="00AF0908">
      <w:pPr>
        <w:pStyle w:val="B1"/>
        <w:rPr>
          <w:moveFrom w:id="96" w:author="Colom Ikuno, Josep" w:date="2025-01-21T13:13:00Z" w16du:dateUtc="2025-01-21T12:13:00Z"/>
        </w:rPr>
      </w:pPr>
      <w:moveFrom w:id="97" w:author="Colom Ikuno, Josep" w:date="2025-01-21T13:13:00Z" w16du:dateUtc="2025-01-21T12:13:00Z">
        <w:r w:rsidDel="00950056">
          <w:t>c)</w:t>
        </w:r>
        <w:r w:rsidDel="00950056">
          <w:tab/>
          <w:t>does not select/reselect any cells impacted entirely by an NTZ.</w:t>
        </w:r>
      </w:moveFrom>
    </w:p>
    <w:moveFromRangeEnd w:id="90"/>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98" w:name="_Toc27846933"/>
      <w:bookmarkStart w:id="99" w:name="_Toc36188064"/>
      <w:bookmarkStart w:id="100" w:name="_Toc45183969"/>
      <w:bookmarkStart w:id="101" w:name="_Toc47342811"/>
      <w:bookmarkStart w:id="102" w:name="_Toc51769513"/>
      <w:bookmarkStart w:id="103" w:name="_Toc59095865"/>
      <w:bookmarkEnd w:id="5"/>
      <w:bookmarkEnd w:id="6"/>
      <w:bookmarkEnd w:id="7"/>
      <w:bookmarkEnd w:id="8"/>
      <w:bookmarkEnd w:id="9"/>
      <w:bookmarkEnd w:id="10"/>
      <w:bookmarkEnd w:id="11"/>
    </w:p>
    <w:bookmarkEnd w:id="12"/>
    <w:bookmarkEnd w:id="13"/>
    <w:bookmarkEnd w:id="14"/>
    <w:bookmarkEnd w:id="98"/>
    <w:bookmarkEnd w:id="99"/>
    <w:bookmarkEnd w:id="100"/>
    <w:bookmarkEnd w:id="101"/>
    <w:bookmarkEnd w:id="102"/>
    <w:bookmarkEnd w:id="10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038E2" w14:textId="77777777" w:rsidR="00556818" w:rsidRDefault="00556818">
      <w:r>
        <w:separator/>
      </w:r>
    </w:p>
  </w:endnote>
  <w:endnote w:type="continuationSeparator" w:id="0">
    <w:p w14:paraId="574F3E27" w14:textId="77777777" w:rsidR="00556818" w:rsidRDefault="0055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67604" w14:textId="77777777" w:rsidR="00556818" w:rsidRDefault="00556818">
      <w:r>
        <w:separator/>
      </w:r>
    </w:p>
  </w:footnote>
  <w:footnote w:type="continuationSeparator" w:id="0">
    <w:p w14:paraId="00D8F101" w14:textId="77777777" w:rsidR="00556818" w:rsidRDefault="0055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7D4F91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7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97D041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7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2">
    <w15:presenceInfo w15:providerId="None" w15:userId="QC02"/>
  </w15:person>
  <w15:person w15:author="John MEREDITH">
    <w15:presenceInfo w15:providerId="AD" w15:userId="S::John.Meredith@etsi.org::524b9e6e-771c-4a58-828a-fb0a2ef64260"/>
  </w15:person>
  <w15:person w15:author="QC01">
    <w15:presenceInfo w15:providerId="None" w15:userId="QC01"/>
  </w15:person>
  <w15:person w15:author="Colom Ikuno, Josep">
    <w15:presenceInfo w15:providerId="AD" w15:userId="S::josep.colomikuno@magenta.at::a3762de5-7e49-41c8-9870-d896301d2eed"/>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5"/>
    <w:rsid w:val="00022E4A"/>
    <w:rsid w:val="0002501E"/>
    <w:rsid w:val="00073431"/>
    <w:rsid w:val="000A6394"/>
    <w:rsid w:val="000B7FED"/>
    <w:rsid w:val="000C038A"/>
    <w:rsid w:val="000C6598"/>
    <w:rsid w:val="000D44B3"/>
    <w:rsid w:val="001006BA"/>
    <w:rsid w:val="001074E2"/>
    <w:rsid w:val="0011235C"/>
    <w:rsid w:val="00145D43"/>
    <w:rsid w:val="00164BBB"/>
    <w:rsid w:val="00177736"/>
    <w:rsid w:val="00192C46"/>
    <w:rsid w:val="001A08B3"/>
    <w:rsid w:val="001A1937"/>
    <w:rsid w:val="001A3C5A"/>
    <w:rsid w:val="001A7B60"/>
    <w:rsid w:val="001B205E"/>
    <w:rsid w:val="001B3327"/>
    <w:rsid w:val="001B52F0"/>
    <w:rsid w:val="001B7A65"/>
    <w:rsid w:val="001C2CEA"/>
    <w:rsid w:val="001D1CDE"/>
    <w:rsid w:val="001D27CE"/>
    <w:rsid w:val="001D79C2"/>
    <w:rsid w:val="001E41F3"/>
    <w:rsid w:val="00201B8B"/>
    <w:rsid w:val="002202A6"/>
    <w:rsid w:val="00231A5C"/>
    <w:rsid w:val="0026004D"/>
    <w:rsid w:val="002640DD"/>
    <w:rsid w:val="00267E8B"/>
    <w:rsid w:val="00272ED1"/>
    <w:rsid w:val="00275D12"/>
    <w:rsid w:val="00284FEB"/>
    <w:rsid w:val="002860C4"/>
    <w:rsid w:val="002938E4"/>
    <w:rsid w:val="002B44CE"/>
    <w:rsid w:val="002B5741"/>
    <w:rsid w:val="002D38B6"/>
    <w:rsid w:val="002D43A6"/>
    <w:rsid w:val="002E0FE2"/>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E1A36"/>
    <w:rsid w:val="003F79C4"/>
    <w:rsid w:val="0040080E"/>
    <w:rsid w:val="00410371"/>
    <w:rsid w:val="004178B1"/>
    <w:rsid w:val="00424094"/>
    <w:rsid w:val="004242F1"/>
    <w:rsid w:val="00431A4F"/>
    <w:rsid w:val="00436F1D"/>
    <w:rsid w:val="004375ED"/>
    <w:rsid w:val="004439B0"/>
    <w:rsid w:val="00447345"/>
    <w:rsid w:val="0044750C"/>
    <w:rsid w:val="00461A69"/>
    <w:rsid w:val="00475737"/>
    <w:rsid w:val="00477784"/>
    <w:rsid w:val="004A17D1"/>
    <w:rsid w:val="004B350E"/>
    <w:rsid w:val="004B75B7"/>
    <w:rsid w:val="004C33BF"/>
    <w:rsid w:val="004D6DB7"/>
    <w:rsid w:val="004F150A"/>
    <w:rsid w:val="004F16FC"/>
    <w:rsid w:val="005066A3"/>
    <w:rsid w:val="005141D9"/>
    <w:rsid w:val="0051580D"/>
    <w:rsid w:val="00517DD4"/>
    <w:rsid w:val="00524F59"/>
    <w:rsid w:val="00526682"/>
    <w:rsid w:val="005333C3"/>
    <w:rsid w:val="005412E0"/>
    <w:rsid w:val="00547111"/>
    <w:rsid w:val="00556818"/>
    <w:rsid w:val="005648BC"/>
    <w:rsid w:val="00592D74"/>
    <w:rsid w:val="005B41EB"/>
    <w:rsid w:val="005C07C7"/>
    <w:rsid w:val="005E2C44"/>
    <w:rsid w:val="00607271"/>
    <w:rsid w:val="00621188"/>
    <w:rsid w:val="00623DC8"/>
    <w:rsid w:val="006257ED"/>
    <w:rsid w:val="00640BA4"/>
    <w:rsid w:val="006461E0"/>
    <w:rsid w:val="00653DE4"/>
    <w:rsid w:val="00665C47"/>
    <w:rsid w:val="00676B16"/>
    <w:rsid w:val="00686FB2"/>
    <w:rsid w:val="00695808"/>
    <w:rsid w:val="006A5A22"/>
    <w:rsid w:val="006B46FB"/>
    <w:rsid w:val="006C3C1A"/>
    <w:rsid w:val="006D4B29"/>
    <w:rsid w:val="006E21FB"/>
    <w:rsid w:val="006E4E57"/>
    <w:rsid w:val="0073318B"/>
    <w:rsid w:val="007336A8"/>
    <w:rsid w:val="007443EA"/>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6694"/>
    <w:rsid w:val="008626E7"/>
    <w:rsid w:val="00862BC5"/>
    <w:rsid w:val="00865CC7"/>
    <w:rsid w:val="00870EE7"/>
    <w:rsid w:val="008863B9"/>
    <w:rsid w:val="008A45A6"/>
    <w:rsid w:val="008D3CCC"/>
    <w:rsid w:val="008F3789"/>
    <w:rsid w:val="008F686C"/>
    <w:rsid w:val="00901CBD"/>
    <w:rsid w:val="009148DE"/>
    <w:rsid w:val="0093543A"/>
    <w:rsid w:val="00941E30"/>
    <w:rsid w:val="00946AC5"/>
    <w:rsid w:val="00950056"/>
    <w:rsid w:val="00950CA8"/>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12F0"/>
    <w:rsid w:val="00AA2CBC"/>
    <w:rsid w:val="00AB4D12"/>
    <w:rsid w:val="00AB5D97"/>
    <w:rsid w:val="00AC5820"/>
    <w:rsid w:val="00AC5E89"/>
    <w:rsid w:val="00AD1CD8"/>
    <w:rsid w:val="00AD352B"/>
    <w:rsid w:val="00AF0908"/>
    <w:rsid w:val="00AF3763"/>
    <w:rsid w:val="00B009A9"/>
    <w:rsid w:val="00B03131"/>
    <w:rsid w:val="00B063C4"/>
    <w:rsid w:val="00B238E9"/>
    <w:rsid w:val="00B258BB"/>
    <w:rsid w:val="00B25B8B"/>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7F1B"/>
    <w:rsid w:val="00C63984"/>
    <w:rsid w:val="00C66BA2"/>
    <w:rsid w:val="00C870F6"/>
    <w:rsid w:val="00C95985"/>
    <w:rsid w:val="00CA65D0"/>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2930"/>
    <w:rsid w:val="00D66520"/>
    <w:rsid w:val="00D82CD2"/>
    <w:rsid w:val="00D84AE9"/>
    <w:rsid w:val="00DD1229"/>
    <w:rsid w:val="00DE34CF"/>
    <w:rsid w:val="00DF7AB1"/>
    <w:rsid w:val="00E13F3D"/>
    <w:rsid w:val="00E156F4"/>
    <w:rsid w:val="00E31F50"/>
    <w:rsid w:val="00E34003"/>
    <w:rsid w:val="00E34898"/>
    <w:rsid w:val="00E40F44"/>
    <w:rsid w:val="00E728A4"/>
    <w:rsid w:val="00E829E8"/>
    <w:rsid w:val="00EA03F0"/>
    <w:rsid w:val="00EB09B7"/>
    <w:rsid w:val="00EC2204"/>
    <w:rsid w:val="00EE7D7C"/>
    <w:rsid w:val="00EF5879"/>
    <w:rsid w:val="00F079C5"/>
    <w:rsid w:val="00F15B87"/>
    <w:rsid w:val="00F25D98"/>
    <w:rsid w:val="00F300FB"/>
    <w:rsid w:val="00F33DA3"/>
    <w:rsid w:val="00F33FB2"/>
    <w:rsid w:val="00F551F4"/>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1195</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QC02</cp:lastModifiedBy>
  <cp:revision>5</cp:revision>
  <cp:lastPrinted>1900-01-01T08:00:00Z</cp:lastPrinted>
  <dcterms:created xsi:type="dcterms:W3CDTF">2025-01-22T00:44:00Z</dcterms:created>
  <dcterms:modified xsi:type="dcterms:W3CDTF">2025-01-22T00:46:00Z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ies>
</file>